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D35BBE" w:rsidRPr="00D35BBE" w:rsidP="00D35BBE">
      <w:pPr>
        <w:spacing w:line="480" w:lineRule="auto"/>
        <w:jc w:val="center"/>
        <w:rPr>
          <w:rFonts w:ascii="Times New Roman" w:hAnsi="Times New Roman" w:cs="Times New Roman"/>
          <w:sz w:val="24"/>
          <w:szCs w:val="24"/>
        </w:rPr>
      </w:pPr>
    </w:p>
    <w:p w:rsidR="00D35BBE" w:rsidRPr="00D35BBE" w:rsidP="00D35BBE">
      <w:pPr>
        <w:spacing w:line="480" w:lineRule="auto"/>
        <w:jc w:val="center"/>
        <w:rPr>
          <w:rFonts w:ascii="Times New Roman" w:hAnsi="Times New Roman" w:cs="Times New Roman"/>
          <w:sz w:val="24"/>
          <w:szCs w:val="24"/>
        </w:rPr>
      </w:pPr>
    </w:p>
    <w:p w:rsidR="00D35BBE" w:rsidRPr="00D35BBE" w:rsidP="00D35BBE">
      <w:pPr>
        <w:spacing w:line="480" w:lineRule="auto"/>
        <w:jc w:val="center"/>
        <w:rPr>
          <w:rFonts w:ascii="Times New Roman" w:hAnsi="Times New Roman" w:cs="Times New Roman"/>
          <w:sz w:val="24"/>
          <w:szCs w:val="24"/>
        </w:rPr>
      </w:pPr>
    </w:p>
    <w:p w:rsidR="00E70EFB" w:rsidRPr="00D35BBE" w:rsidP="00D35BBE">
      <w:pPr>
        <w:spacing w:line="480" w:lineRule="auto"/>
        <w:jc w:val="center"/>
        <w:rPr>
          <w:rFonts w:ascii="Times New Roman" w:hAnsi="Times New Roman" w:cs="Times New Roman"/>
          <w:sz w:val="24"/>
          <w:szCs w:val="24"/>
        </w:rPr>
      </w:pPr>
      <w:r w:rsidRPr="00D35BBE">
        <w:rPr>
          <w:rFonts w:ascii="Times New Roman" w:hAnsi="Times New Roman" w:cs="Times New Roman"/>
          <w:sz w:val="24"/>
          <w:szCs w:val="24"/>
        </w:rPr>
        <w:t>Week 8 Assignment 1</w:t>
      </w:r>
    </w:p>
    <w:p w:rsidR="00F92078" w:rsidRPr="00D35BBE" w:rsidP="00D35BBE">
      <w:pPr>
        <w:spacing w:line="480" w:lineRule="auto"/>
        <w:jc w:val="center"/>
        <w:rPr>
          <w:rFonts w:ascii="Times New Roman" w:hAnsi="Times New Roman" w:cs="Times New Roman"/>
          <w:sz w:val="24"/>
          <w:szCs w:val="24"/>
        </w:rPr>
      </w:pPr>
      <w:r w:rsidRPr="00D35BBE">
        <w:rPr>
          <w:rFonts w:ascii="Times New Roman" w:hAnsi="Times New Roman" w:cs="Times New Roman"/>
          <w:sz w:val="24"/>
          <w:szCs w:val="24"/>
        </w:rPr>
        <w:t>Backfire Effect</w:t>
      </w:r>
    </w:p>
    <w:p w:rsidR="00F92078" w:rsidRPr="00D35BBE" w:rsidP="00D35BBE">
      <w:pPr>
        <w:spacing w:line="480" w:lineRule="auto"/>
        <w:jc w:val="center"/>
        <w:rPr>
          <w:rFonts w:ascii="Times New Roman" w:hAnsi="Times New Roman" w:cs="Times New Roman"/>
          <w:sz w:val="24"/>
          <w:szCs w:val="24"/>
        </w:rPr>
      </w:pPr>
      <w:r w:rsidRPr="00D35BBE">
        <w:rPr>
          <w:rFonts w:ascii="Times New Roman" w:hAnsi="Times New Roman" w:cs="Times New Roman"/>
          <w:sz w:val="24"/>
          <w:szCs w:val="24"/>
        </w:rPr>
        <w:t>Student Name</w:t>
      </w:r>
    </w:p>
    <w:p w:rsidR="00F92078" w:rsidRPr="00D35BBE" w:rsidP="00D35BBE">
      <w:pPr>
        <w:spacing w:line="480" w:lineRule="auto"/>
        <w:jc w:val="center"/>
        <w:rPr>
          <w:rFonts w:ascii="Times New Roman" w:hAnsi="Times New Roman" w:cs="Times New Roman"/>
          <w:sz w:val="24"/>
          <w:szCs w:val="24"/>
        </w:rPr>
      </w:pPr>
      <w:r w:rsidRPr="00D35BBE">
        <w:rPr>
          <w:rFonts w:ascii="Times New Roman" w:hAnsi="Times New Roman" w:cs="Times New Roman"/>
          <w:sz w:val="24"/>
          <w:szCs w:val="24"/>
        </w:rPr>
        <w:t>Institution Affiliations</w:t>
      </w:r>
    </w:p>
    <w:p w:rsidR="00F92078" w:rsidRPr="00D35BBE" w:rsidP="00D35BBE">
      <w:pPr>
        <w:spacing w:line="480" w:lineRule="auto"/>
        <w:jc w:val="center"/>
        <w:rPr>
          <w:rFonts w:ascii="Times New Roman" w:hAnsi="Times New Roman" w:cs="Times New Roman"/>
          <w:sz w:val="24"/>
          <w:szCs w:val="24"/>
        </w:rPr>
      </w:pPr>
      <w:r w:rsidRPr="00D35BBE">
        <w:rPr>
          <w:rFonts w:ascii="Times New Roman" w:hAnsi="Times New Roman" w:cs="Times New Roman"/>
          <w:sz w:val="24"/>
          <w:szCs w:val="24"/>
        </w:rPr>
        <w:t>Date</w:t>
      </w:r>
    </w:p>
    <w:p w:rsidR="00D35BBE" w:rsidRPr="00D35BBE" w:rsidP="00D35BBE">
      <w:pPr>
        <w:spacing w:line="480" w:lineRule="auto"/>
        <w:rPr>
          <w:rFonts w:ascii="Times New Roman" w:hAnsi="Times New Roman" w:cs="Times New Roman"/>
          <w:sz w:val="24"/>
          <w:szCs w:val="24"/>
        </w:rPr>
      </w:pPr>
      <w:r w:rsidRPr="00D35BBE">
        <w:rPr>
          <w:rFonts w:ascii="Times New Roman" w:hAnsi="Times New Roman" w:cs="Times New Roman"/>
          <w:sz w:val="24"/>
          <w:szCs w:val="24"/>
        </w:rPr>
        <w:br w:type="page"/>
      </w:r>
    </w:p>
    <w:p w:rsidR="00F43301" w:rsidRPr="00D35BBE" w:rsidP="00D35BBE">
      <w:pPr>
        <w:spacing w:line="480" w:lineRule="auto"/>
        <w:ind w:firstLine="720"/>
        <w:rPr>
          <w:rFonts w:ascii="Times New Roman" w:hAnsi="Times New Roman" w:cs="Times New Roman"/>
          <w:sz w:val="24"/>
          <w:szCs w:val="24"/>
        </w:rPr>
      </w:pPr>
      <w:r w:rsidRPr="00D35BBE">
        <w:rPr>
          <w:rFonts w:ascii="Times New Roman" w:hAnsi="Times New Roman" w:cs="Times New Roman"/>
          <w:sz w:val="24"/>
          <w:szCs w:val="24"/>
        </w:rPr>
        <w:t xml:space="preserve">The backfire effect is commonly known as confirmation bias. Confirmation bias refers to the act of looking for, interpreting, favoring, and recalling the memory. The information recalled may be confirmative or supportive of a person's initial beliefs and values.  </w:t>
      </w:r>
      <w:r w:rsidRPr="00D35BBE" w:rsidR="004A2DFB">
        <w:rPr>
          <w:rFonts w:ascii="Times New Roman" w:hAnsi="Times New Roman" w:cs="Times New Roman"/>
          <w:sz w:val="24"/>
          <w:szCs w:val="24"/>
        </w:rPr>
        <w:t>Inman</w:t>
      </w:r>
      <w:r w:rsidRPr="00D35BBE" w:rsidR="004A2DFB">
        <w:rPr>
          <w:rFonts w:ascii="Times New Roman" w:hAnsi="Times New Roman" w:cs="Times New Roman"/>
          <w:sz w:val="24"/>
          <w:szCs w:val="24"/>
        </w:rPr>
        <w:t xml:space="preserve"> </w:t>
      </w:r>
      <w:r w:rsidR="009D52C6">
        <w:rPr>
          <w:rFonts w:ascii="Times New Roman" w:hAnsi="Times New Roman" w:cs="Times New Roman"/>
          <w:sz w:val="24"/>
          <w:szCs w:val="24"/>
        </w:rPr>
        <w:t xml:space="preserve">Mathews </w:t>
      </w:r>
      <w:bookmarkStart w:id="0" w:name="_GoBack"/>
      <w:bookmarkEnd w:id="0"/>
      <w:r w:rsidRPr="00D35BBE" w:rsidR="004A2DFB">
        <w:rPr>
          <w:rFonts w:ascii="Times New Roman" w:hAnsi="Times New Roman" w:cs="Times New Roman"/>
          <w:sz w:val="24"/>
          <w:szCs w:val="24"/>
        </w:rPr>
        <w:t>suggests that a</w:t>
      </w:r>
      <w:r w:rsidRPr="00D35BBE" w:rsidR="00DF5A63">
        <w:rPr>
          <w:rFonts w:ascii="Times New Roman" w:hAnsi="Times New Roman" w:cs="Times New Roman"/>
          <w:sz w:val="24"/>
          <w:szCs w:val="24"/>
        </w:rPr>
        <w:t xml:space="preserve"> persons' religion, family, life experiences, traditions, upbringing, and peer groups contribute a lot to their beliefs on a given philosophical idea.  If new information is introduced such that it interferes with the person's beliefs, then the whole idea is rejected, else the confirmation bias is interfered with. The backfire effect is the basic biological way by which people protect themselves from how they view the world. For instance, someone tried to convince me that God is up watching over us. Then I asked up where? In heaven they replied. Where is heaven? I again asked. Heaven is in the sky.</w:t>
      </w:r>
      <w:r w:rsidRPr="00D35BBE" w:rsidR="004A2DFB">
        <w:rPr>
          <w:rFonts w:ascii="Times New Roman" w:hAnsi="Times New Roman" w:cs="Times New Roman"/>
          <w:sz w:val="24"/>
          <w:szCs w:val="24"/>
        </w:rPr>
        <w:t xml:space="preserve"> They answered. </w:t>
      </w:r>
      <w:r w:rsidRPr="00D35BBE" w:rsidR="00DF5A63">
        <w:rPr>
          <w:rFonts w:ascii="Times New Roman" w:hAnsi="Times New Roman" w:cs="Times New Roman"/>
          <w:sz w:val="24"/>
          <w:szCs w:val="24"/>
        </w:rPr>
        <w:t xml:space="preserve"> According </w:t>
      </w:r>
      <w:r w:rsidRPr="00D35BBE" w:rsidR="00365AD3">
        <w:rPr>
          <w:rFonts w:ascii="Times New Roman" w:hAnsi="Times New Roman" w:cs="Times New Roman"/>
          <w:sz w:val="24"/>
          <w:szCs w:val="24"/>
        </w:rPr>
        <w:t xml:space="preserve">to my scientific knowledge, the structure of the universe comprises of the atmosphere, above which there is void space. The backfire effect manifested </w:t>
      </w:r>
      <w:r w:rsidRPr="00D35BBE" w:rsidR="00A81F02">
        <w:rPr>
          <w:rFonts w:ascii="Times New Roman" w:hAnsi="Times New Roman" w:cs="Times New Roman"/>
          <w:sz w:val="24"/>
          <w:szCs w:val="24"/>
        </w:rPr>
        <w:t xml:space="preserve">when I tried to convince them otherwise that God is not up since there is nothing there. </w:t>
      </w:r>
      <w:r w:rsidRPr="00D35BBE" w:rsidR="00157B59">
        <w:rPr>
          <w:rFonts w:ascii="Times New Roman" w:hAnsi="Times New Roman" w:cs="Times New Roman"/>
          <w:sz w:val="24"/>
          <w:szCs w:val="24"/>
        </w:rPr>
        <w:t xml:space="preserve">This information </w:t>
      </w:r>
      <w:r w:rsidRPr="00D35BBE" w:rsidR="00E52AA3">
        <w:rPr>
          <w:rFonts w:ascii="Times New Roman" w:hAnsi="Times New Roman" w:cs="Times New Roman"/>
          <w:sz w:val="24"/>
          <w:szCs w:val="24"/>
        </w:rPr>
        <w:t>interferes</w:t>
      </w:r>
      <w:r w:rsidRPr="00D35BBE" w:rsidR="00157B59">
        <w:rPr>
          <w:rFonts w:ascii="Times New Roman" w:hAnsi="Times New Roman" w:cs="Times New Roman"/>
          <w:sz w:val="24"/>
          <w:szCs w:val="24"/>
        </w:rPr>
        <w:t xml:space="preserve"> with the </w:t>
      </w:r>
      <w:r w:rsidRPr="00D35BBE" w:rsidR="00E52AA3">
        <w:rPr>
          <w:rFonts w:ascii="Times New Roman" w:hAnsi="Times New Roman" w:cs="Times New Roman"/>
          <w:sz w:val="24"/>
          <w:szCs w:val="24"/>
        </w:rPr>
        <w:t xml:space="preserve">known </w:t>
      </w:r>
      <w:r w:rsidRPr="00D35BBE" w:rsidR="00157B59">
        <w:rPr>
          <w:rFonts w:ascii="Times New Roman" w:hAnsi="Times New Roman" w:cs="Times New Roman"/>
          <w:sz w:val="24"/>
          <w:szCs w:val="24"/>
        </w:rPr>
        <w:t xml:space="preserve">logics in </w:t>
      </w:r>
      <w:r w:rsidRPr="00D35BBE" w:rsidR="00E52AA3">
        <w:rPr>
          <w:rFonts w:ascii="Times New Roman" w:hAnsi="Times New Roman" w:cs="Times New Roman"/>
          <w:sz w:val="24"/>
          <w:szCs w:val="24"/>
        </w:rPr>
        <w:t>memory</w:t>
      </w:r>
      <w:r w:rsidRPr="00D35BBE" w:rsidR="00157B59">
        <w:rPr>
          <w:rFonts w:ascii="Times New Roman" w:hAnsi="Times New Roman" w:cs="Times New Roman"/>
          <w:sz w:val="24"/>
          <w:szCs w:val="24"/>
        </w:rPr>
        <w:t xml:space="preserve"> and </w:t>
      </w:r>
      <w:r w:rsidRPr="00D35BBE" w:rsidR="00E52AA3">
        <w:rPr>
          <w:rFonts w:ascii="Times New Roman" w:hAnsi="Times New Roman" w:cs="Times New Roman"/>
          <w:sz w:val="24"/>
          <w:szCs w:val="24"/>
        </w:rPr>
        <w:t>therefore</w:t>
      </w:r>
      <w:r w:rsidRPr="00D35BBE" w:rsidR="00157B59">
        <w:rPr>
          <w:rFonts w:ascii="Times New Roman" w:hAnsi="Times New Roman" w:cs="Times New Roman"/>
          <w:sz w:val="24"/>
          <w:szCs w:val="24"/>
        </w:rPr>
        <w:t xml:space="preserve"> is rejected. 
</w:t>
      </w:r>
    </w:p>
    <w:p w:rsidR="00C6065A" w:rsidRPr="00D35BBE" w:rsidP="00D35BBE">
      <w:pPr>
        <w:spacing w:line="480" w:lineRule="auto"/>
        <w:ind w:firstLine="720"/>
        <w:rPr>
          <w:rFonts w:ascii="Times New Roman" w:hAnsi="Times New Roman" w:cs="Times New Roman"/>
          <w:sz w:val="24"/>
          <w:szCs w:val="24"/>
        </w:rPr>
      </w:pPr>
      <w:r w:rsidRPr="00D35BBE">
        <w:rPr>
          <w:rFonts w:ascii="Times New Roman" w:hAnsi="Times New Roman" w:cs="Times New Roman"/>
          <w:sz w:val="24"/>
          <w:szCs w:val="24"/>
        </w:rPr>
        <w:t xml:space="preserve">In doing research, the backfire effect may arise. To avoid falling victim to the backfire effect, the researcher has to be empathetic, get the whole picture before reacting, and be willing to understand the deal.  </w:t>
      </w:r>
      <w:r w:rsidRPr="00D35BBE" w:rsidR="007A4F0D">
        <w:rPr>
          <w:rFonts w:ascii="Times New Roman" w:hAnsi="Times New Roman" w:cs="Times New Roman"/>
          <w:sz w:val="24"/>
          <w:szCs w:val="24"/>
        </w:rPr>
        <w:t xml:space="preserve">Being empathetic and understanding others' points of view provides one to equally understand that their beliefs may also trigger the same effect on others. </w:t>
      </w:r>
      <w:r w:rsidRPr="00D35BBE" w:rsidR="00876093">
        <w:rPr>
          <w:rFonts w:ascii="Times New Roman" w:hAnsi="Times New Roman" w:cs="Times New Roman"/>
          <w:sz w:val="24"/>
          <w:szCs w:val="24"/>
        </w:rPr>
        <w:t>According to (</w:t>
      </w:r>
      <w:r w:rsidRPr="00D35BBE" w:rsidR="004A2DFB">
        <w:rPr>
          <w:rFonts w:ascii="Times New Roman" w:hAnsi="Times New Roman" w:cs="Times New Roman"/>
          <w:sz w:val="24"/>
          <w:szCs w:val="24"/>
        </w:rPr>
        <w:t>Wood, p. 135-163</w:t>
      </w:r>
      <w:r w:rsidRPr="00D35BBE" w:rsidR="00876093">
        <w:rPr>
          <w:rFonts w:ascii="Times New Roman" w:hAnsi="Times New Roman" w:cs="Times New Roman"/>
          <w:sz w:val="24"/>
          <w:szCs w:val="24"/>
        </w:rPr>
        <w:t xml:space="preserve">), rather than disregarding factual evidence, it is good to present the respondent with enough facts that can make them change </w:t>
      </w:r>
      <w:r w:rsidRPr="00D35BBE" w:rsidR="007A4F0D">
        <w:rPr>
          <w:rFonts w:ascii="Times New Roman" w:hAnsi="Times New Roman" w:cs="Times New Roman"/>
          <w:sz w:val="24"/>
          <w:szCs w:val="24"/>
        </w:rPr>
        <w:t xml:space="preserve">their perception and ignorance. </w:t>
      </w:r>
      <w:r w:rsidRPr="00D35BBE" w:rsidR="000967BC">
        <w:rPr>
          <w:rFonts w:ascii="Times New Roman" w:hAnsi="Times New Roman" w:cs="Times New Roman"/>
          <w:sz w:val="24"/>
          <w:szCs w:val="24"/>
        </w:rPr>
        <w:t>When people ignore facts an</w:t>
      </w:r>
      <w:r w:rsidRPr="00D35BBE" w:rsidR="00F4695D">
        <w:rPr>
          <w:rFonts w:ascii="Times New Roman" w:hAnsi="Times New Roman" w:cs="Times New Roman"/>
          <w:sz w:val="24"/>
          <w:szCs w:val="24"/>
        </w:rPr>
        <w:t>d gather evidence-based on beliefs</w:t>
      </w:r>
      <w:r w:rsidRPr="00D35BBE" w:rsidR="000967BC">
        <w:rPr>
          <w:rFonts w:ascii="Times New Roman" w:hAnsi="Times New Roman" w:cs="Times New Roman"/>
          <w:sz w:val="24"/>
          <w:szCs w:val="24"/>
        </w:rPr>
        <w:t>, the</w:t>
      </w:r>
      <w:r w:rsidRPr="00D35BBE" w:rsidR="00F4695D">
        <w:rPr>
          <w:rFonts w:ascii="Times New Roman" w:hAnsi="Times New Roman" w:cs="Times New Roman"/>
          <w:sz w:val="24"/>
          <w:szCs w:val="24"/>
        </w:rPr>
        <w:t>n the</w:t>
      </w:r>
      <w:r w:rsidRPr="00D35BBE" w:rsidR="000967BC">
        <w:rPr>
          <w:rFonts w:ascii="Times New Roman" w:hAnsi="Times New Roman" w:cs="Times New Roman"/>
          <w:sz w:val="24"/>
          <w:szCs w:val="24"/>
        </w:rPr>
        <w:t xml:space="preserve"> research </w:t>
      </w:r>
      <w:r w:rsidRPr="00D35BBE" w:rsidR="00F4695D">
        <w:rPr>
          <w:rFonts w:ascii="Times New Roman" w:hAnsi="Times New Roman" w:cs="Times New Roman"/>
          <w:sz w:val="24"/>
          <w:szCs w:val="24"/>
        </w:rPr>
        <w:t xml:space="preserve">is done and presented to </w:t>
      </w:r>
      <w:r w:rsidRPr="00D35BBE" w:rsidR="000967BC">
        <w:rPr>
          <w:rFonts w:ascii="Times New Roman" w:hAnsi="Times New Roman" w:cs="Times New Roman"/>
          <w:sz w:val="24"/>
          <w:szCs w:val="24"/>
        </w:rPr>
        <w:t>be</w:t>
      </w:r>
      <w:r w:rsidRPr="00D35BBE" w:rsidR="00F4695D">
        <w:rPr>
          <w:rFonts w:ascii="Times New Roman" w:hAnsi="Times New Roman" w:cs="Times New Roman"/>
          <w:sz w:val="24"/>
          <w:szCs w:val="24"/>
        </w:rPr>
        <w:t>come</w:t>
      </w:r>
      <w:r w:rsidRPr="00D35BBE" w:rsidR="000967BC">
        <w:rPr>
          <w:rFonts w:ascii="Times New Roman" w:hAnsi="Times New Roman" w:cs="Times New Roman"/>
          <w:sz w:val="24"/>
          <w:szCs w:val="24"/>
        </w:rPr>
        <w:t xml:space="preserve"> biased. </w:t>
      </w:r>
    </w:p>
    <w:p w:rsidR="00D35BBE" w:rsidRPr="00D35BBE" w:rsidP="00D35BBE">
      <w:pPr>
        <w:spacing w:line="480" w:lineRule="auto"/>
        <w:rPr>
          <w:rFonts w:ascii="Times New Roman" w:hAnsi="Times New Roman" w:cs="Times New Roman"/>
          <w:sz w:val="24"/>
          <w:szCs w:val="24"/>
        </w:rPr>
      </w:pPr>
      <w:r w:rsidRPr="00D35BBE">
        <w:rPr>
          <w:rFonts w:ascii="Times New Roman" w:hAnsi="Times New Roman" w:cs="Times New Roman"/>
          <w:sz w:val="24"/>
          <w:szCs w:val="24"/>
        </w:rPr>
        <w:br w:type="page"/>
      </w:r>
    </w:p>
    <w:p w:rsidR="00157B59" w:rsidRPr="00D35BBE" w:rsidP="00D35BBE">
      <w:pPr>
        <w:spacing w:line="480" w:lineRule="auto"/>
        <w:rPr>
          <w:rFonts w:ascii="Times New Roman" w:hAnsi="Times New Roman" w:cs="Times New Roman"/>
          <w:b/>
          <w:sz w:val="24"/>
          <w:szCs w:val="24"/>
        </w:rPr>
      </w:pPr>
      <w:r w:rsidRPr="00D35BBE">
        <w:rPr>
          <w:rFonts w:ascii="Times New Roman" w:hAnsi="Times New Roman" w:cs="Times New Roman"/>
          <w:b/>
          <w:sz w:val="24"/>
          <w:szCs w:val="24"/>
        </w:rPr>
        <w:t>References</w:t>
      </w:r>
    </w:p>
    <w:p w:rsidR="00D35BBE" w:rsidRPr="00D35BBE" w:rsidP="00D35BBE">
      <w:pPr>
        <w:spacing w:line="480" w:lineRule="auto"/>
        <w:ind w:left="720" w:hanging="720"/>
        <w:rPr>
          <w:rFonts w:ascii="Times New Roman" w:hAnsi="Times New Roman" w:cs="Times New Roman"/>
          <w:sz w:val="24"/>
          <w:szCs w:val="24"/>
        </w:rPr>
      </w:pPr>
      <w:r w:rsidRPr="00D35BBE">
        <w:rPr>
          <w:rFonts w:ascii="Times New Roman" w:hAnsi="Times New Roman" w:cs="Times New Roman"/>
          <w:color w:val="222222"/>
          <w:sz w:val="24"/>
          <w:szCs w:val="24"/>
          <w:shd w:val="clear" w:color="auto" w:fill="FFFFFF"/>
        </w:rPr>
        <w:t>Inman, Matthews. "You’re not going to believe what I’m about to tell you." </w:t>
      </w:r>
      <w:r w:rsidRPr="00D35BBE">
        <w:rPr>
          <w:rFonts w:ascii="Times New Roman" w:hAnsi="Times New Roman" w:cs="Times New Roman"/>
          <w:i/>
          <w:iCs/>
          <w:color w:val="222222"/>
          <w:sz w:val="24"/>
          <w:szCs w:val="24"/>
          <w:shd w:val="clear" w:color="auto" w:fill="FFFFFF"/>
        </w:rPr>
        <w:t>The Oatmeal</w:t>
      </w:r>
      <w:r w:rsidRPr="00D35BBE">
        <w:rPr>
          <w:rFonts w:ascii="Times New Roman" w:hAnsi="Times New Roman" w:cs="Times New Roman"/>
          <w:color w:val="222222"/>
          <w:sz w:val="24"/>
          <w:szCs w:val="24"/>
          <w:shd w:val="clear" w:color="auto" w:fill="FFFFFF"/>
        </w:rPr>
        <w:t>.</w:t>
      </w:r>
    </w:p>
    <w:p w:rsidR="00D35BBE" w:rsidP="00D35BBE">
      <w:pPr>
        <w:spacing w:line="480" w:lineRule="auto"/>
        <w:ind w:left="720" w:hanging="720"/>
        <w:rPr>
          <w:rFonts w:ascii="Times New Roman" w:hAnsi="Times New Roman" w:cs="Times New Roman"/>
          <w:color w:val="222222"/>
          <w:sz w:val="24"/>
          <w:szCs w:val="24"/>
          <w:shd w:val="clear" w:color="auto" w:fill="FFFFFF"/>
        </w:rPr>
      </w:pPr>
      <w:r w:rsidRPr="00D35BBE">
        <w:rPr>
          <w:rFonts w:ascii="Times New Roman" w:hAnsi="Times New Roman" w:cs="Times New Roman"/>
          <w:color w:val="222222"/>
          <w:sz w:val="24"/>
          <w:szCs w:val="24"/>
          <w:shd w:val="clear" w:color="auto" w:fill="FFFFFF"/>
        </w:rPr>
        <w:t>Wood, Thomas, and Ethan Porter. "The elusive backfire effect: Mass attitudes’ steadfast factual adherence." </w:t>
      </w:r>
      <w:r w:rsidRPr="00D35BBE">
        <w:rPr>
          <w:rFonts w:ascii="Times New Roman" w:hAnsi="Times New Roman" w:cs="Times New Roman"/>
          <w:i/>
          <w:iCs/>
          <w:color w:val="222222"/>
          <w:sz w:val="24"/>
          <w:szCs w:val="24"/>
          <w:shd w:val="clear" w:color="auto" w:fill="FFFFFF"/>
        </w:rPr>
        <w:t>Political Behavior</w:t>
      </w:r>
      <w:r w:rsidRPr="00D35BBE">
        <w:rPr>
          <w:rFonts w:ascii="Times New Roman" w:hAnsi="Times New Roman" w:cs="Times New Roman"/>
          <w:color w:val="222222"/>
          <w:sz w:val="24"/>
          <w:szCs w:val="24"/>
          <w:shd w:val="clear" w:color="auto" w:fill="FFFFFF"/>
        </w:rPr>
        <w:t> 41.1 (2019): 135-163.</w:t>
      </w:r>
    </w:p>
    <w:p w:rsidR="00D35BBE" w:rsidP="00D35BBE">
      <w:pPr>
        <w:rPr>
          <w:rFonts w:ascii="Times New Roman" w:hAnsi="Times New Roman" w:cs="Times New Roman"/>
          <w:sz w:val="24"/>
          <w:szCs w:val="24"/>
        </w:rPr>
      </w:pPr>
    </w:p>
    <w:p w:rsidR="00D35BBE" w:rsidP="00D35BBE">
      <w:pPr>
        <w:rPr>
          <w:rFonts w:ascii="Times New Roman" w:hAnsi="Times New Roman" w:cs="Times New Roman"/>
          <w:sz w:val="24"/>
          <w:szCs w:val="24"/>
        </w:rPr>
      </w:pPr>
    </w:p>
    <w:p w:rsidR="00D35BBE" w:rsidRPr="00D35BBE" w:rsidP="00D35BBE">
      <w:pPr>
        <w:tabs>
          <w:tab w:val="left" w:pos="5610"/>
        </w:tabs>
        <w:rPr>
          <w:rFonts w:ascii="Times New Roman" w:hAnsi="Times New Roman" w:cs="Times New Roman"/>
          <w:sz w:val="24"/>
          <w:szCs w:val="24"/>
        </w:rPr>
      </w:pPr>
      <w:r>
        <w:rPr>
          <w:rFonts w:ascii="Times New Roman" w:hAnsi="Times New Roman" w:cs="Times New Roman"/>
          <w:sz w:val="24"/>
          <w:szCs w:val="24"/>
        </w:rPr>
        <w:tab/>
      </w:r>
    </w:p>
    <w:sectPr w:rsidSect="00D35BBE">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516581247"/>
      <w:docPartObj>
        <w:docPartGallery w:val="Page Numbers (Top of Page)"/>
        <w:docPartUnique/>
      </w:docPartObj>
    </w:sdtPr>
    <w:sdtEndPr>
      <w:rPr>
        <w:noProof/>
      </w:rPr>
    </w:sdtEndPr>
    <w:sdtContent>
      <w:p w:rsidR="00D35BBE">
        <w:pPr>
          <w:pStyle w:val="Header"/>
          <w:jc w:val="right"/>
        </w:pPr>
        <w:r>
          <w:fldChar w:fldCharType="begin"/>
        </w:r>
        <w:r>
          <w:instrText xml:space="preserve"> PAGE   \* MERGEFORMAT </w:instrText>
        </w:r>
        <w:r>
          <w:fldChar w:fldCharType="separate"/>
        </w:r>
        <w:r w:rsidR="009D52C6">
          <w:rPr>
            <w:noProof/>
          </w:rPr>
          <w:t>3</w:t>
        </w:r>
        <w:r>
          <w:rPr>
            <w:noProof/>
          </w:rPr>
          <w:fldChar w:fldCharType="end"/>
        </w:r>
      </w:p>
    </w:sdtContent>
  </w:sdt>
  <w:p w:rsidR="00D35B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5BBE" w:rsidRPr="00D35BBE" w:rsidP="00D35BBE">
    <w:pPr>
      <w:rPr>
        <w:rFonts w:ascii="Times New Roman" w:hAnsi="Times New Roman" w:cs="Times New Roman"/>
        <w:sz w:val="24"/>
      </w:rPr>
    </w:pPr>
    <w:r w:rsidRPr="00D35BBE">
      <w:rPr>
        <w:rFonts w:ascii="Times New Roman" w:hAnsi="Times New Roman" w:cs="Times New Roman"/>
        <w:sz w:val="24"/>
      </w:rPr>
      <w:t>Running Head: BACKFIRE EFFECT</w:t>
    </w:r>
  </w:p>
  <w:p w:rsidR="00D35B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235D"/>
    <w:rsid w:val="000967BC"/>
    <w:rsid w:val="0011235D"/>
    <w:rsid w:val="00157B59"/>
    <w:rsid w:val="00365AD3"/>
    <w:rsid w:val="004A2DFB"/>
    <w:rsid w:val="007A4F0D"/>
    <w:rsid w:val="00811AEE"/>
    <w:rsid w:val="00876093"/>
    <w:rsid w:val="009D52C6"/>
    <w:rsid w:val="00A81F02"/>
    <w:rsid w:val="00C6065A"/>
    <w:rsid w:val="00D35BBE"/>
    <w:rsid w:val="00D41E02"/>
    <w:rsid w:val="00DF5A63"/>
    <w:rsid w:val="00E52AA3"/>
    <w:rsid w:val="00E70EFB"/>
    <w:rsid w:val="00F0525D"/>
    <w:rsid w:val="00F43301"/>
    <w:rsid w:val="00F45AD6"/>
    <w:rsid w:val="00F4695D"/>
    <w:rsid w:val="00F9207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FFC8ABFB-067A-4AC5-BE2F-DD2DE42280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5B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5BBE"/>
  </w:style>
  <w:style w:type="paragraph" w:styleId="Footer">
    <w:name w:val="footer"/>
    <w:basedOn w:val="Normal"/>
    <w:link w:val="FooterChar"/>
    <w:uiPriority w:val="99"/>
    <w:unhideWhenUsed/>
    <w:rsid w:val="00D35B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5B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TotalTime>
  <Pages>3</Pages>
  <Words>335</Words>
  <Characters>1916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19</cp:revision>
  <dcterms:created xsi:type="dcterms:W3CDTF">2020-10-22T10:24:00Z</dcterms:created>
  <dcterms:modified xsi:type="dcterms:W3CDTF">2020-10-22T14:38:00Z</dcterms:modified>
</cp:coreProperties>
</file>